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0E" w:rsidRDefault="00172875" w:rsidP="00B506F1">
      <w:pPr>
        <w:widowControl/>
        <w:suppressAutoHyphens w:val="0"/>
        <w:ind w:left="3545" w:firstLine="709"/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noProof/>
          <w:lang w:eastAsia="fr-FR" w:bidi="ar-SA"/>
        </w:rPr>
        <w:drawing>
          <wp:anchor distT="0" distB="0" distL="0" distR="0" simplePos="0" relativeHeight="251658240" behindDoc="0" locked="0" layoutInCell="1" allowOverlap="1" wp14:anchorId="73D2653B" wp14:editId="698289FB">
            <wp:simplePos x="0" y="0"/>
            <wp:positionH relativeFrom="column">
              <wp:posOffset>-2009140</wp:posOffset>
            </wp:positionH>
            <wp:positionV relativeFrom="paragraph">
              <wp:posOffset>-720090</wp:posOffset>
            </wp:positionV>
            <wp:extent cx="1951355" cy="535813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35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7EF" w:rsidRDefault="00B927EF" w:rsidP="008B2D0E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B927EF" w:rsidRDefault="00B927EF" w:rsidP="008B2D0E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B927EF" w:rsidRDefault="00B927EF" w:rsidP="008B2D0E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B927EF" w:rsidRDefault="00B927EF" w:rsidP="008B2D0E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B927EF" w:rsidRDefault="00B927EF" w:rsidP="008B2D0E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B927EF" w:rsidRDefault="00B927EF" w:rsidP="008B2D0E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B927EF" w:rsidRDefault="00B927EF" w:rsidP="008B2D0E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B927EF" w:rsidRDefault="00B927EF" w:rsidP="008B2D0E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3F7333" w:rsidRDefault="003F7333" w:rsidP="008B2D0E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La fondation Saint-Guillaume, institution protestante, </w:t>
      </w:r>
      <w:r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gestionnaire 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>de foyers d’étudiants et du restaurant universitaire « le Stift »</w:t>
      </w:r>
      <w:r w:rsidR="004070F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à Strasbourg</w:t>
      </w:r>
      <w:r w:rsidRPr="00A2396A">
        <w:rPr>
          <w:rFonts w:ascii="Arial" w:eastAsiaTheme="minorHAnsi" w:hAnsi="Arial" w:cs="Arial"/>
          <w:sz w:val="22"/>
          <w:szCs w:val="22"/>
          <w:lang w:eastAsia="en-US" w:bidi="ar-SA"/>
        </w:rPr>
        <w:t>,</w:t>
      </w:r>
    </w:p>
    <w:p w:rsidR="00AB1486" w:rsidRDefault="00AB1486" w:rsidP="008B2D0E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8B2D0E" w:rsidRPr="00C80F65" w:rsidRDefault="008B2D0E" w:rsidP="00AB1486">
      <w:pPr>
        <w:widowControl/>
        <w:suppressAutoHyphens w:val="0"/>
        <w:jc w:val="center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A2396A">
        <w:rPr>
          <w:rFonts w:ascii="Arial" w:eastAsiaTheme="minorHAnsi" w:hAnsi="Arial" w:cs="Arial"/>
          <w:sz w:val="22"/>
          <w:szCs w:val="22"/>
          <w:lang w:eastAsia="en-US" w:bidi="ar-SA"/>
        </w:rPr>
        <w:t>recrute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Pr="00C80F65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en </w:t>
      </w:r>
      <w:r w:rsidRPr="00B23B20">
        <w:rPr>
          <w:rFonts w:ascii="Arial" w:eastAsiaTheme="minorHAnsi" w:hAnsi="Arial" w:cs="Arial"/>
          <w:b/>
          <w:sz w:val="22"/>
          <w:szCs w:val="22"/>
          <w:lang w:eastAsia="en-US" w:bidi="ar-SA"/>
        </w:rPr>
        <w:t>contrat à durée déterminée</w:t>
      </w:r>
      <w:r w:rsidR="004F47F9">
        <w:rPr>
          <w:rFonts w:ascii="Arial" w:eastAsiaTheme="minorHAnsi" w:hAnsi="Arial" w:cs="Arial"/>
          <w:b/>
          <w:sz w:val="22"/>
          <w:szCs w:val="22"/>
          <w:lang w:eastAsia="en-US" w:bidi="ar-SA"/>
        </w:rPr>
        <w:t xml:space="preserve"> de 12</w:t>
      </w:r>
      <w:r w:rsidR="00B23B20" w:rsidRPr="00B23B20">
        <w:rPr>
          <w:rFonts w:ascii="Arial" w:eastAsiaTheme="minorHAnsi" w:hAnsi="Arial" w:cs="Arial"/>
          <w:b/>
          <w:sz w:val="22"/>
          <w:szCs w:val="22"/>
          <w:lang w:eastAsia="en-US" w:bidi="ar-SA"/>
        </w:rPr>
        <w:t xml:space="preserve"> mois à </w:t>
      </w:r>
      <w:r w:rsidR="00133156">
        <w:rPr>
          <w:rFonts w:ascii="Arial" w:eastAsiaTheme="minorHAnsi" w:hAnsi="Arial" w:cs="Arial"/>
          <w:b/>
          <w:sz w:val="22"/>
          <w:szCs w:val="22"/>
          <w:lang w:eastAsia="en-US" w:bidi="ar-SA"/>
        </w:rPr>
        <w:t>mi-</w:t>
      </w:r>
      <w:r w:rsidR="00B23B20" w:rsidRPr="00B23B20">
        <w:rPr>
          <w:rFonts w:ascii="Arial" w:eastAsiaTheme="minorHAnsi" w:hAnsi="Arial" w:cs="Arial"/>
          <w:b/>
          <w:sz w:val="22"/>
          <w:szCs w:val="22"/>
          <w:lang w:eastAsia="en-US" w:bidi="ar-SA"/>
        </w:rPr>
        <w:t xml:space="preserve">temps </w:t>
      </w:r>
      <w:r w:rsidR="00CD3BEF">
        <w:rPr>
          <w:rFonts w:ascii="Arial" w:eastAsiaTheme="minorHAnsi" w:hAnsi="Arial" w:cs="Arial"/>
          <w:b/>
          <w:sz w:val="22"/>
          <w:szCs w:val="22"/>
          <w:lang w:eastAsia="en-US" w:bidi="ar-SA"/>
        </w:rPr>
        <w:t xml:space="preserve">(temps de présence en après-midi, du lundi au vendredi) 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>un</w:t>
      </w:r>
      <w:r w:rsidRPr="00C80F65">
        <w:rPr>
          <w:rFonts w:ascii="Arial" w:eastAsiaTheme="minorHAnsi" w:hAnsi="Arial" w:cs="Arial"/>
          <w:sz w:val="22"/>
          <w:szCs w:val="22"/>
          <w:lang w:eastAsia="en-US" w:bidi="ar-SA"/>
        </w:rPr>
        <w:t>/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>une</w:t>
      </w:r>
    </w:p>
    <w:p w:rsidR="00B00CE0" w:rsidRPr="00A2396A" w:rsidRDefault="00B00CE0" w:rsidP="00A2396A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A2396A" w:rsidRPr="00A2396A" w:rsidRDefault="004A43CB" w:rsidP="00A2396A">
      <w:pPr>
        <w:widowControl/>
        <w:suppressAutoHyphens w:val="0"/>
        <w:jc w:val="center"/>
        <w:rPr>
          <w:rFonts w:ascii="Arial" w:eastAsiaTheme="minorHAnsi" w:hAnsi="Arial" w:cs="Arial"/>
          <w:b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sz w:val="22"/>
          <w:szCs w:val="22"/>
          <w:lang w:eastAsia="en-US" w:bidi="ar-SA"/>
        </w:rPr>
        <w:t>Secrétaire</w:t>
      </w:r>
      <w:r w:rsidR="00133156">
        <w:rPr>
          <w:rFonts w:ascii="Arial" w:eastAsiaTheme="minorHAnsi" w:hAnsi="Arial" w:cs="Arial"/>
          <w:b/>
          <w:sz w:val="22"/>
          <w:szCs w:val="22"/>
          <w:lang w:eastAsia="en-US" w:bidi="ar-SA"/>
        </w:rPr>
        <w:t xml:space="preserve"> d’accueil</w:t>
      </w:r>
      <w:r w:rsidR="00A2396A" w:rsidRPr="00A2396A">
        <w:rPr>
          <w:rFonts w:ascii="Arial" w:eastAsiaTheme="minorHAnsi" w:hAnsi="Arial" w:cs="Arial"/>
          <w:b/>
          <w:sz w:val="22"/>
          <w:szCs w:val="22"/>
          <w:lang w:eastAsia="en-US" w:bidi="ar-SA"/>
        </w:rPr>
        <w:t xml:space="preserve"> (H/F)</w:t>
      </w:r>
    </w:p>
    <w:p w:rsidR="00A2396A" w:rsidRPr="00A2396A" w:rsidRDefault="00A2396A" w:rsidP="00A2396A">
      <w:pPr>
        <w:widowControl/>
        <w:suppressAutoHyphens w:val="0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A2396A" w:rsidRPr="00A2396A" w:rsidRDefault="00C5463C" w:rsidP="00A2396A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sz w:val="22"/>
          <w:szCs w:val="22"/>
          <w:lang w:eastAsia="en-US" w:bidi="ar-SA"/>
        </w:rPr>
        <w:t>V</w:t>
      </w:r>
      <w:r w:rsidR="00804E37">
        <w:rPr>
          <w:rFonts w:ascii="Arial" w:eastAsiaTheme="minorHAnsi" w:hAnsi="Arial" w:cs="Arial"/>
          <w:sz w:val="22"/>
          <w:szCs w:val="22"/>
          <w:lang w:eastAsia="en-US" w:bidi="ar-SA"/>
        </w:rPr>
        <w:t>o</w:t>
      </w:r>
      <w:r w:rsidR="00944BC5">
        <w:rPr>
          <w:rFonts w:ascii="Arial" w:eastAsiaTheme="minorHAnsi" w:hAnsi="Arial" w:cs="Arial"/>
          <w:sz w:val="22"/>
          <w:szCs w:val="22"/>
          <w:lang w:eastAsia="en-US" w:bidi="ar-SA"/>
        </w:rPr>
        <w:t>us</w:t>
      </w:r>
      <w:r w:rsidR="00804E37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="004A43CB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contribuez au bon fonctionnement du secteur étudiant et assurez l’accueil téléphonique et physique du public. </w:t>
      </w:r>
      <w:r w:rsidR="001E72E3">
        <w:rPr>
          <w:rFonts w:ascii="Arial" w:eastAsiaTheme="minorHAnsi" w:hAnsi="Arial" w:cs="Arial"/>
          <w:sz w:val="22"/>
          <w:szCs w:val="22"/>
          <w:lang w:eastAsia="en-US" w:bidi="ar-SA"/>
        </w:rPr>
        <w:t>Vous avez un exce</w:t>
      </w:r>
      <w:r w:rsidR="003D4F5E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llent relationnel, vous avez le </w:t>
      </w:r>
      <w:r w:rsidR="001E72E3">
        <w:rPr>
          <w:rFonts w:ascii="Arial" w:eastAsiaTheme="minorHAnsi" w:hAnsi="Arial" w:cs="Arial"/>
          <w:sz w:val="22"/>
          <w:szCs w:val="22"/>
          <w:lang w:eastAsia="en-US" w:bidi="ar-SA"/>
        </w:rPr>
        <w:t>sens du ser</w:t>
      </w:r>
      <w:r w:rsidR="002B0BE9">
        <w:rPr>
          <w:rFonts w:ascii="Arial" w:eastAsiaTheme="minorHAnsi" w:hAnsi="Arial" w:cs="Arial"/>
          <w:sz w:val="22"/>
          <w:szCs w:val="22"/>
          <w:lang w:eastAsia="en-US" w:bidi="ar-SA"/>
        </w:rPr>
        <w:t>vice client, vous êtes autonome</w:t>
      </w:r>
      <w:r w:rsidR="00172C30">
        <w:rPr>
          <w:rFonts w:ascii="Arial" w:eastAsiaTheme="minorHAnsi" w:hAnsi="Arial" w:cs="Arial"/>
          <w:sz w:val="22"/>
          <w:szCs w:val="22"/>
          <w:lang w:eastAsia="en-US" w:bidi="ar-SA"/>
        </w:rPr>
        <w:t>, organisé(e) et rigoureu</w:t>
      </w:r>
      <w:r w:rsidR="00A06F31">
        <w:rPr>
          <w:rFonts w:ascii="Arial" w:eastAsiaTheme="minorHAnsi" w:hAnsi="Arial" w:cs="Arial"/>
          <w:sz w:val="22"/>
          <w:szCs w:val="22"/>
          <w:lang w:eastAsia="en-US" w:bidi="ar-SA"/>
        </w:rPr>
        <w:t>(</w:t>
      </w:r>
      <w:r w:rsidR="00172C30">
        <w:rPr>
          <w:rFonts w:ascii="Arial" w:eastAsiaTheme="minorHAnsi" w:hAnsi="Arial" w:cs="Arial"/>
          <w:sz w:val="22"/>
          <w:szCs w:val="22"/>
          <w:lang w:eastAsia="en-US" w:bidi="ar-SA"/>
        </w:rPr>
        <w:t>x</w:t>
      </w:r>
      <w:r w:rsidR="00A06F31">
        <w:rPr>
          <w:rFonts w:ascii="Arial" w:eastAsiaTheme="minorHAnsi" w:hAnsi="Arial" w:cs="Arial"/>
          <w:sz w:val="22"/>
          <w:szCs w:val="22"/>
          <w:lang w:eastAsia="en-US" w:bidi="ar-SA"/>
        </w:rPr>
        <w:t>)</w:t>
      </w:r>
      <w:r w:rsidR="00172C30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(se). </w:t>
      </w:r>
      <w:r w:rsidR="00A2396A"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Vous justifiez </w:t>
      </w:r>
      <w:r w:rsidR="00FA3C9D">
        <w:rPr>
          <w:rFonts w:ascii="Arial" w:eastAsiaTheme="minorHAnsi" w:hAnsi="Arial" w:cs="Arial"/>
          <w:sz w:val="22"/>
          <w:szCs w:val="22"/>
          <w:lang w:eastAsia="en-US" w:bidi="ar-SA"/>
        </w:rPr>
        <w:t>idéale</w:t>
      </w:r>
      <w:r w:rsidR="002B02F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ment </w:t>
      </w:r>
      <w:r w:rsidR="003E393A">
        <w:rPr>
          <w:rFonts w:ascii="Arial" w:eastAsiaTheme="minorHAnsi" w:hAnsi="Arial" w:cs="Arial"/>
          <w:sz w:val="22"/>
          <w:szCs w:val="22"/>
          <w:lang w:eastAsia="en-US" w:bidi="ar-SA"/>
        </w:rPr>
        <w:t>d’une expérience</w:t>
      </w:r>
      <w:r w:rsidR="007416D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="003D4F5E">
        <w:rPr>
          <w:rFonts w:ascii="Arial" w:eastAsiaTheme="minorHAnsi" w:hAnsi="Arial" w:cs="Arial"/>
          <w:sz w:val="22"/>
          <w:szCs w:val="22"/>
          <w:lang w:eastAsia="en-US" w:bidi="ar-SA"/>
        </w:rPr>
        <w:t>en accueil du public</w:t>
      </w:r>
      <w:r w:rsidR="00CD3BEF">
        <w:rPr>
          <w:rFonts w:ascii="Arial" w:eastAsiaTheme="minorHAnsi" w:hAnsi="Arial" w:cs="Arial"/>
          <w:sz w:val="22"/>
          <w:szCs w:val="22"/>
          <w:lang w:eastAsia="en-US" w:bidi="ar-SA"/>
        </w:rPr>
        <w:t>.</w:t>
      </w:r>
      <w:r w:rsidR="003E393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</w:p>
    <w:p w:rsidR="00A2396A" w:rsidRPr="00A2396A" w:rsidRDefault="00936909" w:rsidP="00A2396A">
      <w:pPr>
        <w:widowControl/>
        <w:suppressAutoHyphens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D’une formation de type </w:t>
      </w:r>
      <w:r w:rsidR="0041574B">
        <w:rPr>
          <w:rFonts w:ascii="Arial" w:eastAsiaTheme="minorHAnsi" w:hAnsi="Arial" w:cs="Arial"/>
          <w:sz w:val="22"/>
          <w:szCs w:val="22"/>
          <w:lang w:eastAsia="en-US" w:bidi="ar-SA"/>
        </w:rPr>
        <w:t>Bac+2</w:t>
      </w:r>
      <w:r w:rsidR="0000343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, </w:t>
      </w:r>
      <w:r w:rsidR="002B0BE9">
        <w:rPr>
          <w:rFonts w:ascii="Arial" w:eastAsiaTheme="minorHAnsi" w:hAnsi="Arial" w:cs="Arial"/>
          <w:sz w:val="22"/>
          <w:szCs w:val="22"/>
          <w:lang w:eastAsia="en-US" w:bidi="ar-SA"/>
        </w:rPr>
        <w:t>dans les secteurs de l’administration, de la gestion ou du tourisme</w:t>
      </w:r>
      <w:r w:rsidR="00003439">
        <w:rPr>
          <w:rFonts w:ascii="Arial" w:eastAsiaTheme="minorHAnsi" w:hAnsi="Arial" w:cs="Arial"/>
          <w:sz w:val="22"/>
          <w:szCs w:val="22"/>
          <w:lang w:eastAsia="en-US" w:bidi="ar-SA"/>
        </w:rPr>
        <w:t>,</w:t>
      </w:r>
      <w:r w:rsidR="0041574B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="00A2396A"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="002B0BE9">
        <w:rPr>
          <w:rFonts w:ascii="Arial" w:eastAsiaTheme="minorHAnsi" w:hAnsi="Arial" w:cs="Arial"/>
          <w:sz w:val="22"/>
          <w:szCs w:val="22"/>
          <w:lang w:eastAsia="en-US" w:bidi="ar-SA"/>
        </w:rPr>
        <w:t>doté</w:t>
      </w:r>
      <w:r w:rsidR="00FE15A3">
        <w:rPr>
          <w:rFonts w:ascii="Arial" w:eastAsiaTheme="minorHAnsi" w:hAnsi="Arial" w:cs="Arial"/>
          <w:sz w:val="22"/>
          <w:szCs w:val="22"/>
          <w:lang w:eastAsia="en-US" w:bidi="ar-SA"/>
        </w:rPr>
        <w:t>(e)</w:t>
      </w:r>
      <w:r w:rsidR="00623C5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de très bonnes qualités relationnelles</w:t>
      </w:r>
      <w:r w:rsidR="00A2396A"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, </w:t>
      </w:r>
      <w:r w:rsidR="00623C5A">
        <w:rPr>
          <w:rFonts w:ascii="Arial" w:eastAsiaTheme="minorHAnsi" w:hAnsi="Arial" w:cs="Arial"/>
          <w:sz w:val="22"/>
          <w:szCs w:val="22"/>
          <w:lang w:eastAsia="en-US" w:bidi="ar-SA"/>
        </w:rPr>
        <w:t>d’enthousiasme et d’une vraie personnalité</w:t>
      </w:r>
      <w:r w:rsidR="00A2396A"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, vous avez le goût pour le travail en équipe et </w:t>
      </w:r>
      <w:r w:rsidR="00003439">
        <w:rPr>
          <w:rFonts w:ascii="Arial" w:eastAsiaTheme="minorHAnsi" w:hAnsi="Arial" w:cs="Arial"/>
          <w:sz w:val="22"/>
          <w:szCs w:val="22"/>
          <w:lang w:eastAsia="en-US" w:bidi="ar-SA"/>
        </w:rPr>
        <w:t>maitrisez parfaitement les outils informatiques usuels</w:t>
      </w:r>
      <w:r w:rsidR="00A2396A"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. </w:t>
      </w:r>
      <w:r w:rsidR="000954E2">
        <w:rPr>
          <w:rFonts w:ascii="Arial" w:eastAsiaTheme="minorHAnsi" w:hAnsi="Arial" w:cs="Arial"/>
          <w:sz w:val="22"/>
          <w:szCs w:val="22"/>
          <w:lang w:eastAsia="en-US" w:bidi="ar-SA"/>
        </w:rPr>
        <w:t>La maîtrise de l’</w:t>
      </w:r>
      <w:r w:rsidR="00A3188A">
        <w:rPr>
          <w:rFonts w:ascii="Arial" w:eastAsiaTheme="minorHAnsi" w:hAnsi="Arial" w:cs="Arial"/>
          <w:sz w:val="22"/>
          <w:szCs w:val="22"/>
          <w:lang w:eastAsia="en-US" w:bidi="ar-SA"/>
        </w:rPr>
        <w:t>a</w:t>
      </w:r>
      <w:r w:rsidR="000954E2">
        <w:rPr>
          <w:rFonts w:ascii="Arial" w:eastAsiaTheme="minorHAnsi" w:hAnsi="Arial" w:cs="Arial"/>
          <w:sz w:val="22"/>
          <w:szCs w:val="22"/>
          <w:lang w:eastAsia="en-US" w:bidi="ar-SA"/>
        </w:rPr>
        <w:t>nglais ou de l’</w:t>
      </w:r>
      <w:r w:rsidR="00A3188A">
        <w:rPr>
          <w:rFonts w:ascii="Arial" w:eastAsiaTheme="minorHAnsi" w:hAnsi="Arial" w:cs="Arial"/>
          <w:sz w:val="22"/>
          <w:szCs w:val="22"/>
          <w:lang w:eastAsia="en-US" w:bidi="ar-SA"/>
        </w:rPr>
        <w:t>a</w:t>
      </w:r>
      <w:r w:rsidR="000954E2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llemand </w:t>
      </w:r>
      <w:r w:rsidR="00A3188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est </w:t>
      </w:r>
      <w:r w:rsidR="000954E2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un atout. </w:t>
      </w:r>
      <w:r w:rsidR="00A2396A"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Une bonne connaissance et/ou une implication dans le </w:t>
      </w:r>
      <w:r w:rsidR="00D3705E">
        <w:rPr>
          <w:rFonts w:ascii="Arial" w:eastAsiaTheme="minorHAnsi" w:hAnsi="Arial" w:cs="Arial"/>
          <w:sz w:val="22"/>
          <w:szCs w:val="22"/>
          <w:lang w:eastAsia="en-US" w:bidi="ar-SA"/>
        </w:rPr>
        <w:t>monde protestant</w:t>
      </w:r>
      <w:r w:rsidR="00A2396A"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constitueront un plus.</w:t>
      </w:r>
    </w:p>
    <w:p w:rsidR="00A2396A" w:rsidRPr="00A2396A" w:rsidRDefault="00A2396A" w:rsidP="00A2396A">
      <w:pPr>
        <w:widowControl/>
        <w:suppressAutoHyphens w:val="0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A2396A" w:rsidRPr="00A2396A" w:rsidRDefault="00A2396A" w:rsidP="00A2396A">
      <w:pPr>
        <w:widowControl/>
        <w:suppressAutoHyphens w:val="0"/>
        <w:jc w:val="center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A2396A">
        <w:rPr>
          <w:rFonts w:ascii="Arial" w:eastAsiaTheme="minorHAnsi" w:hAnsi="Arial" w:cs="Arial"/>
          <w:sz w:val="22"/>
          <w:szCs w:val="22"/>
          <w:lang w:eastAsia="en-US" w:bidi="ar-SA"/>
        </w:rPr>
        <w:t>Merci d’envoyer votre CV</w:t>
      </w:r>
      <w:r w:rsidR="00E4286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Pr="00A2396A">
        <w:rPr>
          <w:rFonts w:ascii="Arial" w:eastAsiaTheme="minorHAnsi" w:hAnsi="Arial" w:cs="Arial"/>
          <w:sz w:val="22"/>
          <w:szCs w:val="22"/>
          <w:lang w:eastAsia="en-US" w:bidi="ar-SA"/>
        </w:rPr>
        <w:t>+</w:t>
      </w:r>
      <w:r w:rsidR="00E4286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lettre </w:t>
      </w:r>
      <w:r w:rsidR="004F47F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et prétentions avant le </w:t>
      </w:r>
      <w:r w:rsidR="00FE15A3">
        <w:rPr>
          <w:rFonts w:ascii="Arial" w:eastAsiaTheme="minorHAnsi" w:hAnsi="Arial" w:cs="Arial"/>
          <w:sz w:val="22"/>
          <w:szCs w:val="22"/>
          <w:lang w:eastAsia="en-US" w:bidi="ar-SA"/>
        </w:rPr>
        <w:t>31</w:t>
      </w:r>
      <w:r w:rsidR="004F47F9">
        <w:rPr>
          <w:rFonts w:ascii="Arial" w:eastAsiaTheme="minorHAnsi" w:hAnsi="Arial" w:cs="Arial"/>
          <w:sz w:val="22"/>
          <w:szCs w:val="22"/>
          <w:lang w:eastAsia="en-US" w:bidi="ar-SA"/>
        </w:rPr>
        <w:t>/</w:t>
      </w:r>
      <w:r w:rsidR="00FE15A3">
        <w:rPr>
          <w:rFonts w:ascii="Arial" w:eastAsiaTheme="minorHAnsi" w:hAnsi="Arial" w:cs="Arial"/>
          <w:sz w:val="22"/>
          <w:szCs w:val="22"/>
          <w:lang w:eastAsia="en-US" w:bidi="ar-SA"/>
        </w:rPr>
        <w:t>10</w:t>
      </w:r>
      <w:r w:rsidR="000748D4">
        <w:rPr>
          <w:rFonts w:ascii="Arial" w:eastAsiaTheme="minorHAnsi" w:hAnsi="Arial" w:cs="Arial"/>
          <w:sz w:val="22"/>
          <w:szCs w:val="22"/>
          <w:lang w:eastAsia="en-US" w:bidi="ar-SA"/>
        </w:rPr>
        <w:t>/201</w:t>
      </w:r>
      <w:r w:rsidR="004F47F9">
        <w:rPr>
          <w:rFonts w:ascii="Arial" w:eastAsiaTheme="minorHAnsi" w:hAnsi="Arial" w:cs="Arial"/>
          <w:sz w:val="22"/>
          <w:szCs w:val="22"/>
          <w:lang w:eastAsia="en-US" w:bidi="ar-SA"/>
        </w:rPr>
        <w:t>9</w:t>
      </w:r>
      <w:r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à :</w:t>
      </w:r>
    </w:p>
    <w:p w:rsidR="00CF62AE" w:rsidRDefault="00CF62AE" w:rsidP="00A2396A">
      <w:pPr>
        <w:widowControl/>
        <w:suppressAutoHyphens w:val="0"/>
        <w:jc w:val="center"/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Chapitre de Saint-Thomas </w:t>
      </w:r>
    </w:p>
    <w:p w:rsidR="00A2396A" w:rsidRPr="00A2396A" w:rsidRDefault="00FE15A3" w:rsidP="00A2396A">
      <w:pPr>
        <w:widowControl/>
        <w:suppressAutoHyphens w:val="0"/>
        <w:jc w:val="center"/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sz w:val="22"/>
          <w:szCs w:val="22"/>
          <w:lang w:eastAsia="en-US" w:bidi="ar-SA"/>
        </w:rPr>
        <w:t>Sandra SCARIOT, Responsable du Secteur Etudiant,</w:t>
      </w:r>
    </w:p>
    <w:p w:rsidR="00A2396A" w:rsidRPr="00A2396A" w:rsidRDefault="00A2396A" w:rsidP="00A2396A">
      <w:pPr>
        <w:widowControl/>
        <w:suppressAutoHyphens w:val="0"/>
        <w:jc w:val="center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A2396A">
        <w:rPr>
          <w:rFonts w:ascii="Arial" w:eastAsiaTheme="minorHAnsi" w:hAnsi="Arial" w:cs="Arial"/>
          <w:sz w:val="22"/>
          <w:szCs w:val="22"/>
          <w:lang w:eastAsia="en-US" w:bidi="ar-SA"/>
        </w:rPr>
        <w:t>1 bis quai Saint-Thomas – BP 80022 – 67081 Strasbourg cedex ou par mail :</w:t>
      </w:r>
    </w:p>
    <w:p w:rsidR="00AD7C59" w:rsidRDefault="00207B76" w:rsidP="00A2396A">
      <w:pPr>
        <w:widowControl/>
        <w:suppressAutoHyphens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hyperlink r:id="rId8" w:history="1">
        <w:r w:rsidR="000A2F4E" w:rsidRPr="003860B2">
          <w:rPr>
            <w:rStyle w:val="Lienhypertexte"/>
            <w:rFonts w:ascii="Arial" w:eastAsiaTheme="minorHAnsi" w:hAnsi="Arial" w:cs="Arial"/>
            <w:sz w:val="22"/>
            <w:szCs w:val="22"/>
            <w:lang w:eastAsia="en-US" w:bidi="ar-SA"/>
          </w:rPr>
          <w:t>info@fondation-saint-thomas.fr</w:t>
        </w:r>
      </w:hyperlink>
      <w:r w:rsidR="00A2396A" w:rsidRPr="00A2396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(fiche de poste disponible)</w:t>
      </w:r>
    </w:p>
    <w:p w:rsidR="00030310" w:rsidRDefault="00207B76" w:rsidP="00030310">
      <w:pPr>
        <w:widowControl/>
        <w:suppressAutoHyphens w:val="0"/>
        <w:ind w:firstLine="708"/>
        <w:jc w:val="center"/>
        <w:rPr>
          <w:rFonts w:ascii="Arial" w:eastAsiaTheme="minorHAnsi" w:hAnsi="Arial" w:cs="Arial"/>
          <w:sz w:val="22"/>
          <w:szCs w:val="22"/>
          <w:lang w:eastAsia="en-US" w:bidi="ar-SA"/>
        </w:rPr>
      </w:pPr>
      <w:hyperlink r:id="rId9" w:history="1">
        <w:r w:rsidR="00030310" w:rsidRPr="00203C29">
          <w:rPr>
            <w:rStyle w:val="Lienhypertexte"/>
            <w:rFonts w:ascii="Arial" w:eastAsiaTheme="minorHAnsi" w:hAnsi="Arial" w:cs="Arial"/>
            <w:sz w:val="22"/>
            <w:szCs w:val="22"/>
            <w:lang w:eastAsia="en-US" w:bidi="ar-SA"/>
          </w:rPr>
          <w:t>www.chapitre-saint-thomas.org</w:t>
        </w:r>
      </w:hyperlink>
    </w:p>
    <w:p w:rsidR="00030310" w:rsidRPr="00AD7C59" w:rsidRDefault="00030310" w:rsidP="00030310">
      <w:pPr>
        <w:widowControl/>
        <w:suppressAutoHyphens w:val="0"/>
        <w:ind w:firstLine="708"/>
        <w:jc w:val="center"/>
        <w:rPr>
          <w:rFonts w:ascii="Arial" w:eastAsia="Times New Roman" w:hAnsi="Arial" w:cs="Arial"/>
          <w:color w:val="000000"/>
          <w:kern w:val="30"/>
          <w:sz w:val="22"/>
          <w:szCs w:val="22"/>
          <w:lang w:eastAsia="fr-FR" w:bidi="ar-SA"/>
        </w:rPr>
      </w:pPr>
    </w:p>
    <w:p w:rsidR="00324213" w:rsidRPr="006C1E22" w:rsidRDefault="006C1E22" w:rsidP="006C1E22">
      <w:pPr>
        <w:pStyle w:val="Sansinterligne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324213" w:rsidRPr="006C1E22">
      <w:footerReference w:type="default" r:id="rId10"/>
      <w:pgSz w:w="11906" w:h="16838"/>
      <w:pgMar w:top="1134" w:right="1121" w:bottom="1410" w:left="3118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76" w:rsidRDefault="00207B76">
      <w:r>
        <w:separator/>
      </w:r>
    </w:p>
  </w:endnote>
  <w:endnote w:type="continuationSeparator" w:id="0">
    <w:p w:rsidR="00207B76" w:rsidRDefault="0020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13" w:rsidRDefault="00172875">
    <w:pPr>
      <w:pStyle w:val="Pieddepage"/>
    </w:pPr>
    <w:r>
      <w:rPr>
        <w:noProof/>
        <w:lang w:eastAsia="fr-F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-2027555</wp:posOffset>
          </wp:positionH>
          <wp:positionV relativeFrom="paragraph">
            <wp:posOffset>175895</wp:posOffset>
          </wp:positionV>
          <wp:extent cx="7560310" cy="72390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76" w:rsidRDefault="00207B76">
      <w:r>
        <w:separator/>
      </w:r>
    </w:p>
  </w:footnote>
  <w:footnote w:type="continuationSeparator" w:id="0">
    <w:p w:rsidR="00207B76" w:rsidRDefault="00207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13"/>
    <w:rsid w:val="00003439"/>
    <w:rsid w:val="000105A7"/>
    <w:rsid w:val="00012838"/>
    <w:rsid w:val="00023954"/>
    <w:rsid w:val="00030310"/>
    <w:rsid w:val="00071643"/>
    <w:rsid w:val="000748D4"/>
    <w:rsid w:val="00083AC4"/>
    <w:rsid w:val="00084040"/>
    <w:rsid w:val="000954E2"/>
    <w:rsid w:val="000A2F4E"/>
    <w:rsid w:val="000E4B91"/>
    <w:rsid w:val="00113F1F"/>
    <w:rsid w:val="00133156"/>
    <w:rsid w:val="00172875"/>
    <w:rsid w:val="00172C30"/>
    <w:rsid w:val="00174FA4"/>
    <w:rsid w:val="001904F2"/>
    <w:rsid w:val="001914E8"/>
    <w:rsid w:val="001B62AA"/>
    <w:rsid w:val="001E72E3"/>
    <w:rsid w:val="00207B76"/>
    <w:rsid w:val="002133BD"/>
    <w:rsid w:val="002604A3"/>
    <w:rsid w:val="00290D3E"/>
    <w:rsid w:val="002A05D7"/>
    <w:rsid w:val="002B02F6"/>
    <w:rsid w:val="002B0BE9"/>
    <w:rsid w:val="002B1D84"/>
    <w:rsid w:val="002B4849"/>
    <w:rsid w:val="00313F97"/>
    <w:rsid w:val="00324213"/>
    <w:rsid w:val="00360081"/>
    <w:rsid w:val="003667FC"/>
    <w:rsid w:val="003A262D"/>
    <w:rsid w:val="003B552D"/>
    <w:rsid w:val="003C53D4"/>
    <w:rsid w:val="003D4F5E"/>
    <w:rsid w:val="003E393A"/>
    <w:rsid w:val="003F7333"/>
    <w:rsid w:val="004070FA"/>
    <w:rsid w:val="0041574B"/>
    <w:rsid w:val="004A43CB"/>
    <w:rsid w:val="004B4C96"/>
    <w:rsid w:val="004F35DF"/>
    <w:rsid w:val="004F47F9"/>
    <w:rsid w:val="00520A73"/>
    <w:rsid w:val="0061618B"/>
    <w:rsid w:val="00623C5A"/>
    <w:rsid w:val="00627DF5"/>
    <w:rsid w:val="006303E2"/>
    <w:rsid w:val="00634F91"/>
    <w:rsid w:val="006535E8"/>
    <w:rsid w:val="006C1E22"/>
    <w:rsid w:val="007057C9"/>
    <w:rsid w:val="007416D9"/>
    <w:rsid w:val="0074667E"/>
    <w:rsid w:val="00767E2A"/>
    <w:rsid w:val="007D6D37"/>
    <w:rsid w:val="00804E37"/>
    <w:rsid w:val="0088375B"/>
    <w:rsid w:val="00886F26"/>
    <w:rsid w:val="008B2D0E"/>
    <w:rsid w:val="008B65A2"/>
    <w:rsid w:val="008D6FD7"/>
    <w:rsid w:val="00900390"/>
    <w:rsid w:val="00936909"/>
    <w:rsid w:val="00944BC5"/>
    <w:rsid w:val="00944E94"/>
    <w:rsid w:val="009663AE"/>
    <w:rsid w:val="009C7971"/>
    <w:rsid w:val="009C7E5A"/>
    <w:rsid w:val="00A06F31"/>
    <w:rsid w:val="00A2396A"/>
    <w:rsid w:val="00A3188A"/>
    <w:rsid w:val="00AB1486"/>
    <w:rsid w:val="00AD7C59"/>
    <w:rsid w:val="00AE02EF"/>
    <w:rsid w:val="00B00CE0"/>
    <w:rsid w:val="00B23B20"/>
    <w:rsid w:val="00B403FE"/>
    <w:rsid w:val="00B506F1"/>
    <w:rsid w:val="00B715C4"/>
    <w:rsid w:val="00B927EF"/>
    <w:rsid w:val="00BB178F"/>
    <w:rsid w:val="00BB661C"/>
    <w:rsid w:val="00C501FC"/>
    <w:rsid w:val="00C5463C"/>
    <w:rsid w:val="00CD3BEF"/>
    <w:rsid w:val="00CF62AE"/>
    <w:rsid w:val="00D054D6"/>
    <w:rsid w:val="00D17C47"/>
    <w:rsid w:val="00D3705E"/>
    <w:rsid w:val="00D57B81"/>
    <w:rsid w:val="00D95014"/>
    <w:rsid w:val="00D96B66"/>
    <w:rsid w:val="00DA26B9"/>
    <w:rsid w:val="00DA2C66"/>
    <w:rsid w:val="00E3479E"/>
    <w:rsid w:val="00E42869"/>
    <w:rsid w:val="00E51BAA"/>
    <w:rsid w:val="00E71627"/>
    <w:rsid w:val="00E87EEF"/>
    <w:rsid w:val="00ED61F9"/>
    <w:rsid w:val="00F16F79"/>
    <w:rsid w:val="00FA3C9D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3833"/>
        <w:tab w:val="right" w:pos="7667"/>
      </w:tabs>
    </w:pPr>
  </w:style>
  <w:style w:type="paragraph" w:styleId="Sansinterligne">
    <w:name w:val="No Spacing"/>
    <w:uiPriority w:val="1"/>
    <w:qFormat/>
    <w:rsid w:val="006C1E22"/>
    <w:pPr>
      <w:widowControl w:val="0"/>
      <w:suppressAutoHyphens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0A2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3833"/>
        <w:tab w:val="right" w:pos="7667"/>
      </w:tabs>
    </w:pPr>
  </w:style>
  <w:style w:type="paragraph" w:styleId="Sansinterligne">
    <w:name w:val="No Spacing"/>
    <w:uiPriority w:val="1"/>
    <w:qFormat/>
    <w:rsid w:val="006C1E22"/>
    <w:pPr>
      <w:widowControl w:val="0"/>
      <w:suppressAutoHyphens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0A2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tion-saint-thoma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apitre-saint-thom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URBAN</dc:creator>
  <cp:lastModifiedBy>Sandra SCARIOT</cp:lastModifiedBy>
  <cp:revision>2</cp:revision>
  <cp:lastPrinted>2019-05-06T06:44:00Z</cp:lastPrinted>
  <dcterms:created xsi:type="dcterms:W3CDTF">2019-10-17T13:05:00Z</dcterms:created>
  <dcterms:modified xsi:type="dcterms:W3CDTF">2019-10-17T13:05:00Z</dcterms:modified>
  <dc:language>fr-FR</dc:language>
</cp:coreProperties>
</file>