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C7A21" w14:textId="77777777" w:rsidR="003B03C2" w:rsidRPr="000B63E9" w:rsidRDefault="003B03C2" w:rsidP="00DD2C1D">
      <w:pPr>
        <w:jc w:val="center"/>
        <w:rPr>
          <w:b/>
          <w:sz w:val="24"/>
          <w:szCs w:val="24"/>
        </w:rPr>
      </w:pPr>
      <w:r w:rsidRPr="000B63E9">
        <w:rPr>
          <w:b/>
          <w:sz w:val="24"/>
          <w:szCs w:val="24"/>
        </w:rPr>
        <w:t xml:space="preserve">Lettre-type </w:t>
      </w:r>
      <w:r w:rsidR="00483E64">
        <w:rPr>
          <w:b/>
          <w:sz w:val="24"/>
          <w:szCs w:val="24"/>
        </w:rPr>
        <w:t xml:space="preserve">à </w:t>
      </w:r>
      <w:proofErr w:type="spellStart"/>
      <w:r w:rsidRPr="000B63E9">
        <w:rPr>
          <w:b/>
          <w:sz w:val="24"/>
          <w:szCs w:val="24"/>
        </w:rPr>
        <w:t>un.e</w:t>
      </w:r>
      <w:proofErr w:type="spellEnd"/>
      <w:r w:rsidRPr="000B63E9">
        <w:rPr>
          <w:b/>
          <w:sz w:val="24"/>
          <w:szCs w:val="24"/>
        </w:rPr>
        <w:t xml:space="preserve"> </w:t>
      </w:r>
      <w:proofErr w:type="spellStart"/>
      <w:r w:rsidRPr="000B63E9">
        <w:rPr>
          <w:b/>
          <w:sz w:val="24"/>
          <w:szCs w:val="24"/>
        </w:rPr>
        <w:t>élu.e</w:t>
      </w:r>
      <w:proofErr w:type="spellEnd"/>
      <w:r w:rsidR="00DD2C1D" w:rsidRPr="000B63E9">
        <w:rPr>
          <w:b/>
          <w:sz w:val="24"/>
          <w:szCs w:val="24"/>
        </w:rPr>
        <w:t xml:space="preserve"> </w:t>
      </w:r>
      <w:r w:rsidRPr="000B63E9">
        <w:rPr>
          <w:b/>
          <w:sz w:val="24"/>
          <w:szCs w:val="24"/>
        </w:rPr>
        <w:t>(maire, député, sénateur, etc.)</w:t>
      </w:r>
    </w:p>
    <w:p w14:paraId="26D62B51" w14:textId="77777777" w:rsidR="00C350BD" w:rsidRPr="000B63E9" w:rsidRDefault="00C350BD" w:rsidP="00DD2C1D">
      <w:pPr>
        <w:jc w:val="center"/>
        <w:rPr>
          <w:b/>
          <w:sz w:val="24"/>
          <w:szCs w:val="24"/>
        </w:rPr>
      </w:pPr>
      <w:r w:rsidRPr="000B63E9">
        <w:rPr>
          <w:b/>
          <w:sz w:val="24"/>
          <w:szCs w:val="24"/>
        </w:rPr>
        <w:t>à adapte</w:t>
      </w:r>
      <w:r w:rsidR="00483E64">
        <w:rPr>
          <w:b/>
          <w:sz w:val="24"/>
          <w:szCs w:val="24"/>
        </w:rPr>
        <w:t xml:space="preserve">r, </w:t>
      </w:r>
      <w:r w:rsidR="00BE1F1D">
        <w:rPr>
          <w:b/>
          <w:sz w:val="24"/>
          <w:szCs w:val="24"/>
        </w:rPr>
        <w:t>envoi le plus tôt possible </w:t>
      </w:r>
    </w:p>
    <w:p w14:paraId="0148886A" w14:textId="77777777" w:rsidR="00DD2C1D" w:rsidRDefault="00DD2C1D"/>
    <w:p w14:paraId="56A5F0A5" w14:textId="77777777" w:rsidR="00DD2C1D" w:rsidRDefault="00DD2C1D"/>
    <w:p w14:paraId="370DD53E" w14:textId="77777777" w:rsidR="003B03C2" w:rsidRDefault="003B03C2"/>
    <w:p w14:paraId="28BA6EA9" w14:textId="77777777" w:rsidR="003B03C2" w:rsidRDefault="00483E64" w:rsidP="004E35FC">
      <w:pPr>
        <w:jc w:val="right"/>
      </w:pPr>
      <w:r>
        <w:tab/>
      </w:r>
      <w:r>
        <w:tab/>
      </w:r>
      <w:r>
        <w:tab/>
      </w:r>
      <w:r>
        <w:tab/>
      </w:r>
      <w:r>
        <w:tab/>
      </w:r>
      <w:r>
        <w:tab/>
      </w:r>
      <w:r>
        <w:tab/>
      </w:r>
      <w:r>
        <w:tab/>
      </w:r>
      <w:r>
        <w:tab/>
        <w:t xml:space="preserve">, le          </w:t>
      </w:r>
      <w:r w:rsidR="00C714EA">
        <w:t xml:space="preserve"> </w:t>
      </w:r>
      <w:r>
        <w:t>2021</w:t>
      </w:r>
    </w:p>
    <w:p w14:paraId="133419A5" w14:textId="77777777" w:rsidR="003B03C2" w:rsidRDefault="003B03C2"/>
    <w:p w14:paraId="50C89706" w14:textId="77777777" w:rsidR="002D7F21" w:rsidRDefault="002D7F21"/>
    <w:p w14:paraId="3A5690FB" w14:textId="77777777" w:rsidR="003B03C2" w:rsidRDefault="003B03C2"/>
    <w:p w14:paraId="2604B1D2" w14:textId="77777777" w:rsidR="00C350BD" w:rsidRDefault="002D7F21">
      <w:r w:rsidRPr="002D7F21">
        <w:rPr>
          <w:u w:val="single"/>
        </w:rPr>
        <w:t>Objet</w:t>
      </w:r>
      <w:r>
        <w:t xml:space="preserve"> : </w:t>
      </w:r>
      <w:r w:rsidR="00483E64">
        <w:t>Projet de loi confortant le respect des principes de la République</w:t>
      </w:r>
    </w:p>
    <w:p w14:paraId="1D268774" w14:textId="77777777" w:rsidR="005512CF" w:rsidRDefault="005512CF"/>
    <w:p w14:paraId="6A272F86" w14:textId="77777777" w:rsidR="002D7F21" w:rsidRDefault="002D7F21"/>
    <w:p w14:paraId="7C572555" w14:textId="77777777" w:rsidR="002D7F21" w:rsidRDefault="002D7F21"/>
    <w:p w14:paraId="36401F2C" w14:textId="77777777" w:rsidR="003B03C2" w:rsidRDefault="003B03C2">
      <w:r>
        <w:t>M</w:t>
      </w:r>
    </w:p>
    <w:p w14:paraId="54F8A709" w14:textId="77777777" w:rsidR="003B03C2" w:rsidRDefault="003B03C2"/>
    <w:p w14:paraId="622CEC1E" w14:textId="77777777" w:rsidR="003B03C2" w:rsidRDefault="00483E64" w:rsidP="004E35FC">
      <w:pPr>
        <w:jc w:val="both"/>
      </w:pPr>
      <w:r>
        <w:t>Le 1</w:t>
      </w:r>
      <w:r w:rsidRPr="00483E64">
        <w:rPr>
          <w:vertAlign w:val="superscript"/>
        </w:rPr>
        <w:t>er</w:t>
      </w:r>
      <w:r>
        <w:t xml:space="preserve"> février débutera l’examen du projet de loi confortant le respect des principes de la République.</w:t>
      </w:r>
    </w:p>
    <w:p w14:paraId="706B31A8" w14:textId="77777777" w:rsidR="003B03C2" w:rsidRDefault="003B03C2" w:rsidP="004E35FC">
      <w:pPr>
        <w:jc w:val="both"/>
      </w:pPr>
    </w:p>
    <w:p w14:paraId="5B5CF669" w14:textId="4DFFBD9E" w:rsidR="00B61480" w:rsidRDefault="00483E64" w:rsidP="004E35FC">
      <w:pPr>
        <w:jc w:val="both"/>
      </w:pPr>
      <w:r>
        <w:t>Le</w:t>
      </w:r>
      <w:r w:rsidR="004E35FC">
        <w:t xml:space="preserve"> protestantisme français, et en son sein, la paroisse </w:t>
      </w:r>
      <w:r w:rsidR="00A63B86">
        <w:t>de</w:t>
      </w:r>
      <w:r w:rsidR="004E35FC">
        <w:t xml:space="preserve"> l’</w:t>
      </w:r>
      <w:r w:rsidR="00A63B86">
        <w:t xml:space="preserve">Union des Eglises protestantes d’Alsace et de Lorraine </w:t>
      </w:r>
      <w:r w:rsidR="004E35FC">
        <w:t>… , est inquiète</w:t>
      </w:r>
      <w:r>
        <w:t xml:space="preserve"> de certaines modifications proposées aux lois régissant </w:t>
      </w:r>
      <w:r w:rsidR="00C44BCD">
        <w:t>les associations, qui vont dans le sens d’une restriction des libertés</w:t>
      </w:r>
      <w:r>
        <w:t>.</w:t>
      </w:r>
    </w:p>
    <w:p w14:paraId="18660811" w14:textId="77777777" w:rsidR="00C44BCD" w:rsidRDefault="00C44BCD" w:rsidP="004E35FC">
      <w:pPr>
        <w:jc w:val="both"/>
      </w:pPr>
    </w:p>
    <w:p w14:paraId="1D503990" w14:textId="77777777" w:rsidR="004E35FC" w:rsidRDefault="004E35FC" w:rsidP="004E35FC">
      <w:pPr>
        <w:jc w:val="both"/>
      </w:pPr>
      <w:r>
        <w:t>Par exemple :</w:t>
      </w:r>
    </w:p>
    <w:p w14:paraId="29BD046F" w14:textId="77777777" w:rsidR="00483E64" w:rsidRDefault="00C44BCD" w:rsidP="004E35FC">
      <w:pPr>
        <w:jc w:val="both"/>
      </w:pPr>
      <w:r>
        <w:t>En ce qui concerne</w:t>
      </w:r>
      <w:r w:rsidR="00483E64">
        <w:t xml:space="preserve"> les associations loi 1901, </w:t>
      </w:r>
      <w:r w:rsidR="004E35FC">
        <w:t>l’article 6 veut</w:t>
      </w:r>
      <w:r w:rsidR="00483E64">
        <w:t xml:space="preserve"> subordonner le versement de subventions publiques au respect de la « sauvegarde de l’ordre public »</w:t>
      </w:r>
      <w:r>
        <w:t xml:space="preserve">. Cette notion floue ouvre la porte aux interprétations les plus diverses qui pourraient conduire à limiter la possibilité d’interpellation et d’engagement des associations, </w:t>
      </w:r>
      <w:r w:rsidR="004E35FC">
        <w:t>notamment</w:t>
      </w:r>
      <w:r>
        <w:t xml:space="preserve"> dans le domaine de l’exclusion et de l’accueil de l’étranger.</w:t>
      </w:r>
    </w:p>
    <w:p w14:paraId="535FD5DD" w14:textId="77777777" w:rsidR="00C44BCD" w:rsidRDefault="00C44BCD" w:rsidP="004E35FC">
      <w:pPr>
        <w:jc w:val="both"/>
      </w:pPr>
    </w:p>
    <w:p w14:paraId="1E9C5A53" w14:textId="77777777" w:rsidR="00C44BCD" w:rsidRDefault="00C44BCD" w:rsidP="004E35FC">
      <w:pPr>
        <w:jc w:val="both"/>
      </w:pPr>
      <w:r>
        <w:t>Les associations cultuelles,</w:t>
      </w:r>
      <w:r w:rsidR="0027076E">
        <w:t xml:space="preserve"> loi 1905, verraient avec l’article 26 une immixtion dans leur liberté d’organisation, avec l’article 27 des procédures qui ont fait la preuve par le passé de leur inefficacité, et avec les articles 33, 35 et 36 un contrôle qui nous paraît disproportionné</w:t>
      </w:r>
      <w:r w:rsidR="00BE1F1D">
        <w:t xml:space="preserve"> au regard des bénéfices escomptés</w:t>
      </w:r>
      <w:r w:rsidR="0027076E">
        <w:t>.</w:t>
      </w:r>
    </w:p>
    <w:p w14:paraId="6F41F03A" w14:textId="77777777" w:rsidR="0027076E" w:rsidRDefault="0027076E" w:rsidP="004E35FC">
      <w:pPr>
        <w:jc w:val="both"/>
      </w:pPr>
    </w:p>
    <w:p w14:paraId="4FA9C540" w14:textId="77777777" w:rsidR="0027076E" w:rsidRDefault="0027076E" w:rsidP="004E35FC">
      <w:pPr>
        <w:jc w:val="both"/>
      </w:pPr>
      <w:r>
        <w:t>Alors que le but initial du projet de loi était de rendre attractive la loi 1905, pour notamment encourager l’islam français à choisir ce cadre législatif, le projet de loi multiplie les contraintes concernant les associations relatives à l’exercice du culte. Au lieu de veiller à l’égalité de traitement de toutes les associations, il introduit des discriminations, y compris dans des domaines qui ne caractérisent pas spécifiquement ces associations.</w:t>
      </w:r>
    </w:p>
    <w:p w14:paraId="3F00FC8B" w14:textId="77777777" w:rsidR="004E35FC" w:rsidRDefault="004E35FC" w:rsidP="004E35FC">
      <w:pPr>
        <w:jc w:val="both"/>
      </w:pPr>
    </w:p>
    <w:p w14:paraId="23E54799" w14:textId="77777777" w:rsidR="004E35FC" w:rsidRDefault="004E35FC" w:rsidP="004E35FC">
      <w:pPr>
        <w:jc w:val="both"/>
      </w:pPr>
      <w:r>
        <w:t>Ces contraintes nouvelles auront-elles quelque effet pour limiter le séparatisme ? On peut en douter…</w:t>
      </w:r>
    </w:p>
    <w:p w14:paraId="2DF89006" w14:textId="77777777" w:rsidR="004E35FC" w:rsidRDefault="004E35FC" w:rsidP="004E35FC">
      <w:pPr>
        <w:jc w:val="both"/>
      </w:pPr>
    </w:p>
    <w:p w14:paraId="33BA0F0C" w14:textId="77777777" w:rsidR="004E35FC" w:rsidRDefault="004E35FC" w:rsidP="004E35FC">
      <w:pPr>
        <w:jc w:val="both"/>
      </w:pPr>
      <w:r>
        <w:t xml:space="preserve">Je serais heureux.se de vous rencontrer pour échanger avec vous sur ce projet de loi et vous apporter d’autres éléments. </w:t>
      </w:r>
    </w:p>
    <w:p w14:paraId="03E0032C" w14:textId="77777777" w:rsidR="00C44BCD" w:rsidRDefault="00C44BCD"/>
    <w:p w14:paraId="43E67139" w14:textId="77777777" w:rsidR="00C44BCD" w:rsidRDefault="00C44BCD"/>
    <w:p w14:paraId="7A92610F" w14:textId="77777777" w:rsidR="00DD2C1D" w:rsidRDefault="00DD2C1D">
      <w:r>
        <w:t xml:space="preserve">Dans l’attente de votre réponse, </w:t>
      </w:r>
      <w:r w:rsidR="004E35FC">
        <w:t>je vous prie</w:t>
      </w:r>
      <w:r>
        <w:t xml:space="preserve"> d’</w:t>
      </w:r>
      <w:r w:rsidR="00260BDF">
        <w:t xml:space="preserve">agréer, M                              </w:t>
      </w:r>
      <w:r>
        <w:t xml:space="preserve">, l’assurance de </w:t>
      </w:r>
      <w:r w:rsidR="004E35FC">
        <w:t>ma</w:t>
      </w:r>
      <w:r>
        <w:t xml:space="preserve"> respectueuse considération.</w:t>
      </w:r>
    </w:p>
    <w:p w14:paraId="5CA275FB" w14:textId="77777777" w:rsidR="000D7692" w:rsidRDefault="000D7692"/>
    <w:p w14:paraId="5F951000" w14:textId="77777777" w:rsidR="00411815" w:rsidRDefault="00411815"/>
    <w:p w14:paraId="7493A677" w14:textId="77777777" w:rsidR="00411815" w:rsidRDefault="00411815" w:rsidP="005512CF">
      <w:pPr>
        <w:ind w:left="3969"/>
        <w:jc w:val="center"/>
      </w:pPr>
      <w:r>
        <w:t>Nom</w:t>
      </w:r>
    </w:p>
    <w:p w14:paraId="5F661498" w14:textId="77777777" w:rsidR="000D7692" w:rsidRDefault="00411815" w:rsidP="004E35FC">
      <w:pPr>
        <w:ind w:left="3969"/>
        <w:jc w:val="center"/>
      </w:pPr>
      <w:r>
        <w:t>Qualité</w:t>
      </w:r>
    </w:p>
    <w:sectPr w:rsidR="000D76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AC9B3" w14:textId="77777777" w:rsidR="00D6710B" w:rsidRDefault="00D6710B" w:rsidP="002D7F21">
      <w:r>
        <w:separator/>
      </w:r>
    </w:p>
  </w:endnote>
  <w:endnote w:type="continuationSeparator" w:id="0">
    <w:p w14:paraId="14ECFC8F" w14:textId="77777777" w:rsidR="00D6710B" w:rsidRDefault="00D6710B" w:rsidP="002D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5AC4C" w14:textId="77777777" w:rsidR="00D6710B" w:rsidRDefault="00D6710B" w:rsidP="002D7F21">
      <w:r>
        <w:separator/>
      </w:r>
    </w:p>
  </w:footnote>
  <w:footnote w:type="continuationSeparator" w:id="0">
    <w:p w14:paraId="29C6A1A3" w14:textId="77777777" w:rsidR="00D6710B" w:rsidRDefault="00D6710B" w:rsidP="002D7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C2"/>
    <w:rsid w:val="000B63E9"/>
    <w:rsid w:val="000D7692"/>
    <w:rsid w:val="001800B8"/>
    <w:rsid w:val="00260BDF"/>
    <w:rsid w:val="0027076E"/>
    <w:rsid w:val="002D7F21"/>
    <w:rsid w:val="003656A7"/>
    <w:rsid w:val="003B03C2"/>
    <w:rsid w:val="00411815"/>
    <w:rsid w:val="00483E64"/>
    <w:rsid w:val="004E35FC"/>
    <w:rsid w:val="005512CF"/>
    <w:rsid w:val="00A63B86"/>
    <w:rsid w:val="00B61480"/>
    <w:rsid w:val="00BE1F1D"/>
    <w:rsid w:val="00C350BD"/>
    <w:rsid w:val="00C44BCD"/>
    <w:rsid w:val="00C714EA"/>
    <w:rsid w:val="00D6710B"/>
    <w:rsid w:val="00DD2C1D"/>
    <w:rsid w:val="00E26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B7DF"/>
  <w15:chartTrackingRefBased/>
  <w15:docId w15:val="{7217FFAE-9963-4E79-8592-1EC99511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0BD"/>
    <w:rPr>
      <w:rFonts w:ascii="Segoe UI" w:hAnsi="Segoe UI" w:cs="Segoe UI"/>
      <w:sz w:val="18"/>
      <w:szCs w:val="18"/>
    </w:rPr>
  </w:style>
  <w:style w:type="paragraph" w:styleId="FootnoteText">
    <w:name w:val="footnote text"/>
    <w:basedOn w:val="Normal"/>
    <w:link w:val="FootnoteTextChar"/>
    <w:uiPriority w:val="99"/>
    <w:semiHidden/>
    <w:unhideWhenUsed/>
    <w:rsid w:val="002D7F21"/>
    <w:rPr>
      <w:sz w:val="20"/>
      <w:szCs w:val="20"/>
    </w:rPr>
  </w:style>
  <w:style w:type="character" w:customStyle="1" w:styleId="FootnoteTextChar">
    <w:name w:val="Footnote Text Char"/>
    <w:basedOn w:val="DefaultParagraphFont"/>
    <w:link w:val="FootnoteText"/>
    <w:uiPriority w:val="99"/>
    <w:semiHidden/>
    <w:rsid w:val="002D7F21"/>
    <w:rPr>
      <w:sz w:val="20"/>
      <w:szCs w:val="20"/>
    </w:rPr>
  </w:style>
  <w:style w:type="character" w:styleId="FootnoteReference">
    <w:name w:val="footnote reference"/>
    <w:basedOn w:val="DefaultParagraphFont"/>
    <w:uiPriority w:val="99"/>
    <w:semiHidden/>
    <w:unhideWhenUsed/>
    <w:rsid w:val="002D7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BB92-9CB3-4ADC-BDE4-D75FD8D6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Schlumberger</dc:creator>
  <cp:keywords/>
  <dc:description/>
  <cp:lastModifiedBy>Colette Schrodi</cp:lastModifiedBy>
  <cp:revision>2</cp:revision>
  <cp:lastPrinted>2016-06-13T14:31:00Z</cp:lastPrinted>
  <dcterms:created xsi:type="dcterms:W3CDTF">2021-01-07T13:59:00Z</dcterms:created>
  <dcterms:modified xsi:type="dcterms:W3CDTF">2021-01-07T13:59:00Z</dcterms:modified>
</cp:coreProperties>
</file>